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60" w:lineRule="atLeast"/>
        <w:ind w:left="0" w:right="0"/>
        <w:jc w:val="center"/>
        <w:rPr>
          <w:color w:val="999999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2019年西安电子科技大学推免研究生接收工作方案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240" w:lineRule="auto"/>
        <w:ind w:left="0" w:right="0" w:firstLine="482"/>
        <w:jc w:val="both"/>
        <w:rPr>
          <w:rStyle w:val="5"/>
          <w:color w:val="333333"/>
          <w:sz w:val="24"/>
          <w:szCs w:val="24"/>
          <w:bdr w:val="none" w:color="auto" w:sz="0" w:space="0"/>
        </w:rPr>
      </w:pPr>
      <w:r>
        <w:rPr>
          <w:color w:val="333333"/>
          <w:sz w:val="24"/>
          <w:szCs w:val="24"/>
          <w:bdr w:val="none" w:color="auto" w:sz="0" w:space="0"/>
        </w:rPr>
        <w:t>接收推荐免试研究生(以下简称“推免生”)是研究生招生工作的重要环节，是保证生源质量的重要方式。为做好我校推免生接收工作，根据教育部相关文件要求，结合我校具体情况，特制定本实施方案。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rStyle w:val="5"/>
          <w:color w:val="333333"/>
          <w:sz w:val="24"/>
          <w:szCs w:val="24"/>
          <w:bdr w:val="none" w:color="auto" w:sz="0" w:space="0"/>
        </w:rPr>
        <w:t>　　一、基本原则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1.以习近平新时代中国特色社会主义思想为指导，紧紧围绕落实立德树人根本任务,牢固树立质量意识，积极服务国家发展需求;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2.进一步完善全面考查、综合评价、择优选拔、公平公正的工作机制,树立科学的人才选拔理念，坚持能力与知识考核并重，着力加强对考生创新能力和专业素养的考查;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3.确保考生的自主报考，鼓励跨学院交流以及接收不同招生单位的推免生;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4.进一步加强导师组在人才选拔中的自主权，充分发挥导师组的指导作用;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5.以人为本，维护考生的合法权益。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rStyle w:val="5"/>
          <w:color w:val="333333"/>
          <w:sz w:val="24"/>
          <w:szCs w:val="24"/>
          <w:bdr w:val="none" w:color="auto" w:sz="0" w:space="0"/>
        </w:rPr>
        <w:t>　　二、组织实施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1.研究生院全面负责学校推免生接收工作;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2.学院成立由本单位有关负责人和专家组成的学院招生领导小组，负责本学院推免生接收各项工作;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3.各学科/领域复试专家小组负责推免生复试工作，择优选拔。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rStyle w:val="5"/>
          <w:color w:val="333333"/>
          <w:sz w:val="24"/>
          <w:szCs w:val="24"/>
          <w:bdr w:val="none" w:color="auto" w:sz="0" w:space="0"/>
        </w:rPr>
        <w:t>　　三、推免生接收基本要求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1.中华人民共和国公民;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2.拥护中国共产党的领导，品德良好，遵纪守法;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3.身体健康状况符合国家规定的体检要求;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4.获得本科就读高校推免生资格;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5.无任何学术不端行为记录，无任何不良诚信或违纪行为记录。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rStyle w:val="5"/>
          <w:color w:val="333333"/>
          <w:sz w:val="24"/>
          <w:szCs w:val="24"/>
          <w:bdr w:val="none" w:color="auto" w:sz="0" w:space="0"/>
        </w:rPr>
        <w:t>　　四、复试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1.各学院要进一步加强推免生的复试工作，制定严谨的工作方案和细致的工作程序;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2.坚持德智体美全面衡量，以德为先，把学生思想品德考核作为推免生录取的重要依据，思想品德考核不合格者不予录取;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3.复试既要注重学生学习成绩、一贯表现，也要加强对考生科研创新潜质和专业素质能力的考核。考核内容应包括英语听力、口语水平测试、专业知识与知识结构、科研能力与创新意识、综合素质等。考核难度要适当，避免问题的随意性和偶然性，确保公平、公正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4.复试形式以面试为主，综合面试时间一般不少于20分钟，并填写《西安电子科技大学推荐免试研究生复试情况记录表》。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rStyle w:val="5"/>
          <w:color w:val="333333"/>
          <w:sz w:val="24"/>
          <w:szCs w:val="24"/>
          <w:bdr w:val="none" w:color="auto" w:sz="0" w:space="0"/>
        </w:rPr>
        <w:t>　　五、录取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1.全部接收录取工作通过中国研究生招生信息网推免服务系统进行，按照系统时间节点进行接收工作,考生同意待录取后，我校一律不再取消;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2.统筹安排各学科推免生和统考生招生计划比例，各学科必须留出一定比例招生计划用于招收统考考生;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3.合理分配名额，适当向基础学科和交叉学科倾斜，保证各学科均衡发展;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4.有下列情形之一者，取消推免生录取资格：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(1)录取当年9月1日前未取得国家承认的本科毕业证书;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(2)以虚报、隐瞒或伪造、涂改有关材料及其他欺诈手段取得录取资格;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(3)患有《普通高等学校招生体检工作指导意见》中学校可以不予录取的疾病者;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(4)未参加复试、复试成绩小于60分以及思想政治素质和道德品质考核不合格;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(5)未通过教育部推免服务系统进行报名、复试、录取;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(6)出现学术不端、不良诚信或违纪违法行为记录。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对在推免过程中弄虚作假，有论文(文章)抄袭、虚报获奖或科研成果等学术不端行为的学生，一经查实，取消推免生录取资格，报所在高校取消推免生资格，并报省级教育招生考试机构按规定记入《国家教育考试考生诚信档案》，视情节暂停参加全国硕士研究生招生考试1至3年，并按学生管理规定严肃处理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rStyle w:val="5"/>
          <w:color w:val="333333"/>
          <w:sz w:val="24"/>
          <w:szCs w:val="24"/>
          <w:bdr w:val="none" w:color="auto" w:sz="0" w:space="0"/>
        </w:rPr>
        <w:t>　　六、优秀推免生专项奖学金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240" w:lineRule="auto"/>
        <w:ind w:left="0" w:right="0" w:firstLine="482"/>
        <w:jc w:val="both"/>
      </w:pPr>
      <w:bookmarkStart w:id="0" w:name="_GoBack"/>
      <w:bookmarkEnd w:id="0"/>
      <w:r>
        <w:rPr>
          <w:color w:val="333333"/>
          <w:sz w:val="24"/>
          <w:szCs w:val="24"/>
          <w:bdr w:val="none" w:color="auto" w:sz="0" w:space="0"/>
        </w:rPr>
        <w:t>注：①优秀推免生专项奖学金只在入学第一学年评选。未能获评专项奖学金的考生可参评学业奖学金。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②推免生排名以中国研究生招生信息网推免服务系统中的数据为准，排名人数为30人(含)——100人的，第一名按1%计，排名人数小于30人的，按实际排名计算。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③弹性直博生专项奖学金中，硕士奖学金以外的1万元，由导师支付。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④获得优秀硕士推免生专项奖学金或直博生专项奖学金的研究生，本学年不再享受硕士生学业奖学金或博士生学业奖学金。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rStyle w:val="5"/>
          <w:color w:val="333333"/>
          <w:sz w:val="24"/>
          <w:szCs w:val="24"/>
          <w:bdr w:val="none" w:color="auto" w:sz="0" w:space="0"/>
        </w:rPr>
        <w:t>　　七、信息公开与监察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各学院切实做好推免生接收方案、复试录取办法、拟录取推免生名单(含姓名、复试成绩等)等推免招生重要信息的公示公开工作。拟录取推免生名单公示不少于10个工作日，公示期间名单不得修改;名单如有变动，须对变动部分做出说明，并对变动内容另行公示10个工作日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各学院做好本学院纪检监察工作，公布监督举报电话。研究生院会同校纪委对全校推免生接收工作进行监督检查。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监督举报电话：88203489(研究生院)，81891725(校纪委)。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我校各学院2019年研究生招生推免生接收方案将陆续出台，请关注本网站及学院网站最新通知，提前做好报考、复试准备。请有意向推免的校内外同学登录研究生招生报名系统进行报名(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"http://yjsxt.xidian.edu.cn/pub"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http://yjsxt.xidian.edu.cn/pub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)，尽快确认导师和专业。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通信工程学院推免生接收方案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通信工程学院网站：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"http://ste.xidian.edu.cn/"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http://ste.xidian.edu.cn/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电话:88204753,北校区主楼二区215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电子工程学院推免生接收方案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电子工程学院网站：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"http://see.xidian.edu.cn/"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http://see.xidian.edu.cn/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电话:88202276,北校区西大楼三区106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计算机科学与技术学院推免生接收方案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计算机科学与技术学院网站：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"http://cs.xidian.edu.cn/"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http://cs.xidian.edu.cn/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电话:88202427转801，北校区主楼四区216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机电工程学院推免生接收方案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机电工程学院网站：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"http://eme.xidian.edu.cn/"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http://eme.xidian.edu.cn/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电话:88203115，北校区主楼三区147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物理与光电工程学院推免生接收方案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物理与光电工程学院网站：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"http://spoe.xidian.edu.cn/"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http://spoe.xidian.edu.cn/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电话:88202554，北校区西大楼三区419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经济与管理学院推免生接收方案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经济与管理学院：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"http://em.xidian.edu.cn/"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http://em.xidian.edu.cn/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电话:81891360，新校区信远楼二区325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数学与统计学院推免生接收方案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数学与统计学院网站：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"http://math.xidian.edu.cn/"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http://math.xidian.edu.cn/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电话:81891379，南校区信远楼二区223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人文学院推免生接收方案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人文学院网站：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"http://rwxy.xidian.edu.cn/"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http://rwxy.xidian.edu.cn/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电话:81891388，新校区信远楼二区117东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外国语学院推免生接收方案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外国语学院网站：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"http://sfl.xidian.edu.cn/"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http://sfl.xidian.edu.cn/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电话:88202850，老校区西大楼三区515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微电子学院推免生接收方案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微电子学院网站：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"http://sme.xidian.edu.cn/"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http://sme.xidian.edu.cn/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电话:88202505转602，北校区东大楼315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生命科学技术学院推免生接收方案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生命科学技术学院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"http://life.xidian.edu.cn/"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http://life.xidian.edu.cn/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电话:81891070，新校区G楼421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空间科学与技术学院推免生接收方案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空间科学与技术学院网站：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"http://sast.xidian.edu.cn/"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http://sast.xidian.edu.cn/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电话:81891034，南校区G楼248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先进材料与纳米科技学院推免生接收方案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先进材料与纳米科技学院网站：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"http://amn.xidian.edu.cn/"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http://amn.xidian.edu.cn/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电话:81891417，新校区G楼119西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网络与信息安全学院推免生接收方案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网络与信息安全学院网站：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"http://ce.xidian.edu.cn/"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http://ce.xidian.edu.cn/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电话：81891730，南校区行政楼辅楼217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马克思主义学院推免生接收方案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马克思主义学院网站：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"http://marx.xidian.edu.cn/"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http://marx.xidian.edu.cn/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电话：81891162，南校区信远楼二区130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人工智能学院推免生接收方案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人工智能学院网站：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"http://sai.xidian.edu.cn/" \t "http://yz.kaoyan.com/xidian/tuimian/_blank"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http://sai.xidian.edu.cn/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电话：88201592，北校区办公楼二区102</w:t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"http://yz.kaoyan.com/xidian/tuimian/5b8e358d1fac9.html"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"http://yz.kaoyan.com/xidian/tuimian/5b8e358d1fac9.html" \o "分享到人人网" </w:instrText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"http://yz.kaoyan.com/xidian/tuimian/5b8e358d1fac9.html" \o "分享到腾讯微博" </w:instrText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"http://yz.kaoyan.com/xidian/tuimian/5b8e358d1fac9.html"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A8CEB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2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西萌</cp:lastModifiedBy>
  <dcterms:modified xsi:type="dcterms:W3CDTF">2021-02-05T06:08:55Z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