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6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37"/>
        <w:gridCol w:w="1978"/>
        <w:gridCol w:w="3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8305" w:type="dxa"/>
            <w:gridSpan w:val="3"/>
            <w:shd w:val="clear"/>
            <w:tcMar>
              <w:top w:w="0" w:type="dxa"/>
              <w:left w:w="0" w:type="dxa"/>
              <w:bottom w:w="0" w:type="dxa"/>
              <w:right w:w="0" w:type="dxa"/>
            </w:tcMar>
            <w:vAlign w:val="center"/>
          </w:tcPr>
          <w:p>
            <w:pPr>
              <w:pStyle w:val="2"/>
              <w:keepNext w:val="0"/>
              <w:keepLines w:val="0"/>
              <w:widowControl/>
              <w:suppressLineNumbers w:val="0"/>
              <w:ind w:firstLine="1124" w:firstLineChars="400"/>
            </w:pPr>
            <w:r>
              <w:rPr>
                <w:sz w:val="28"/>
                <w:szCs w:val="28"/>
                <w:bdr w:val="none" w:color="auto" w:sz="0" w:space="0"/>
              </w:rPr>
              <w:t xml:space="preserve">西北大学2021年接收推荐免试研究生预报名公告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750" w:type="dxa"/>
            <w:bottom w:w="0" w:type="dxa"/>
            <w:right w:w="750" w:type="dxa"/>
          </w:tblCellMar>
        </w:tblPrEx>
        <w:trPr>
          <w:tblCellSpacing w:w="15" w:type="dxa"/>
        </w:trPr>
        <w:tc>
          <w:tcPr>
            <w:tcW w:w="2992" w:type="dxa"/>
            <w:shd w:val="clear"/>
            <w:vAlign w:val="center"/>
          </w:tcPr>
          <w:p>
            <w:pPr>
              <w:keepNext w:val="0"/>
              <w:keepLines w:val="0"/>
              <w:widowControl/>
              <w:suppressLineNumbers w:val="0"/>
              <w:jc w:val="center"/>
              <w:rPr>
                <w:color w:val="D1CACA"/>
              </w:rPr>
            </w:pPr>
            <w:r>
              <w:rPr>
                <w:rFonts w:ascii="宋体" w:hAnsi="宋体" w:eastAsia="宋体" w:cs="宋体"/>
                <w:color w:val="D1CACA"/>
                <w:kern w:val="0"/>
                <w:sz w:val="24"/>
                <w:szCs w:val="24"/>
                <w:bdr w:val="none" w:color="auto" w:sz="0" w:space="0"/>
                <w:lang w:val="en-US" w:eastAsia="zh-CN" w:bidi="ar"/>
              </w:rPr>
              <w:t>发布时间：2020-08-12</w:t>
            </w:r>
          </w:p>
        </w:tc>
        <w:tc>
          <w:tcPr>
            <w:tcW w:w="1948" w:type="dxa"/>
            <w:shd w:val="clear"/>
            <w:vAlign w:val="center"/>
          </w:tcPr>
          <w:p>
            <w:pPr>
              <w:keepNext w:val="0"/>
              <w:keepLines w:val="0"/>
              <w:widowControl/>
              <w:suppressLineNumbers w:val="0"/>
              <w:jc w:val="left"/>
              <w:rPr>
                <w:color w:val="D1CACA"/>
              </w:rPr>
            </w:pPr>
            <w:r>
              <w:rPr>
                <w:rFonts w:ascii="宋体" w:hAnsi="宋体" w:eastAsia="宋体" w:cs="宋体"/>
                <w:color w:val="D1CACA"/>
                <w:kern w:val="0"/>
                <w:sz w:val="24"/>
                <w:szCs w:val="24"/>
                <w:bdr w:val="none" w:color="auto" w:sz="0" w:space="0"/>
                <w:lang w:val="en-US" w:eastAsia="zh-CN" w:bidi="ar"/>
              </w:rPr>
              <w:t> </w:t>
            </w:r>
          </w:p>
        </w:tc>
        <w:tc>
          <w:tcPr>
            <w:tcW w:w="3305" w:type="dxa"/>
            <w:shd w:val="clear"/>
            <w:vAlign w:val="center"/>
          </w:tcPr>
          <w:p>
            <w:pPr>
              <w:keepNext w:val="0"/>
              <w:keepLines w:val="0"/>
              <w:widowControl/>
              <w:suppressLineNumbers w:val="0"/>
              <w:jc w:val="center"/>
              <w:rPr>
                <w:color w:val="D1CACA"/>
              </w:rPr>
            </w:pPr>
            <w:r>
              <w:rPr>
                <w:rFonts w:ascii="宋体" w:hAnsi="宋体" w:eastAsia="宋体" w:cs="宋体"/>
                <w:color w:val="D1CACA"/>
                <w:kern w:val="0"/>
                <w:sz w:val="24"/>
                <w:szCs w:val="24"/>
                <w:bdr w:val="none" w:color="auto" w:sz="0" w:space="0"/>
                <w:lang w:val="en-US" w:eastAsia="zh-CN" w:bidi="ar"/>
              </w:rPr>
              <w:t xml:space="preserve">浏览: 57413次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8305" w:type="dxa"/>
            <w:gridSpan w:val="3"/>
            <w:shd w:val="clear"/>
            <w:tcMar>
              <w:top w:w="0" w:type="dxa"/>
              <w:left w:w="0" w:type="dxa"/>
              <w:bottom w:w="0" w:type="dxa"/>
              <w:right w:w="0" w:type="dxa"/>
            </w:tcMar>
            <w:vAlign w:val="center"/>
          </w:tcPr>
          <w:p>
            <w:pPr>
              <w:pStyle w:val="3"/>
              <w:keepNext w:val="0"/>
              <w:keepLines w:val="0"/>
              <w:widowControl/>
              <w:suppressLineNumbers w:val="0"/>
              <w:spacing w:before="0" w:beforeAutospacing="0" w:after="0" w:afterAutospacing="0" w:line="240" w:lineRule="auto"/>
              <w:ind w:right="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西北大学2021年招收推荐免试研究生工作即将开始，有望获得所在本科院校推荐资格且有意申请推荐免试攻读我校研究生的同学，请登录“西北大学推免生预报名系统”进行报名。</w:t>
            </w:r>
          </w:p>
          <w:p>
            <w:pPr>
              <w:pStyle w:val="3"/>
              <w:keepNext w:val="0"/>
              <w:keepLines w:val="0"/>
              <w:widowControl/>
              <w:suppressLineNumbers w:val="0"/>
              <w:spacing w:before="0" w:beforeAutospacing="0" w:after="0" w:afterAutospacing="0" w:line="240" w:lineRule="auto"/>
              <w:ind w:right="0" w:firstLine="480" w:firstLineChars="200"/>
              <w:jc w:val="both"/>
              <w:rPr>
                <w:sz w:val="24"/>
                <w:szCs w:val="24"/>
              </w:rPr>
            </w:pPr>
            <w:r>
              <w:rPr>
                <w:rFonts w:hint="eastAsia" w:ascii="仿宋" w:hAnsi="仿宋" w:eastAsia="仿宋" w:cs="仿宋"/>
                <w:kern w:val="0"/>
                <w:sz w:val="24"/>
                <w:szCs w:val="24"/>
              </w:rPr>
              <w:t>一、申请条件</w:t>
            </w:r>
          </w:p>
          <w:p>
            <w:pPr>
              <w:pStyle w:val="3"/>
              <w:keepNext w:val="0"/>
              <w:keepLines w:val="0"/>
              <w:widowControl/>
              <w:suppressLineNumbers w:val="0"/>
              <w:spacing w:before="0" w:beforeAutospacing="0" w:after="0" w:afterAutospacing="0" w:line="240" w:lineRule="auto"/>
              <w:ind w:left="0" w:right="0" w:firstLine="600"/>
              <w:jc w:val="both"/>
              <w:rPr>
                <w:sz w:val="24"/>
                <w:szCs w:val="24"/>
              </w:rPr>
            </w:pPr>
            <w:r>
              <w:rPr>
                <w:rFonts w:hint="eastAsia" w:ascii="仿宋" w:hAnsi="仿宋" w:eastAsia="仿宋" w:cs="仿宋"/>
                <w:kern w:val="0"/>
                <w:sz w:val="24"/>
                <w:szCs w:val="24"/>
              </w:rPr>
              <w:t>1.2021届普通全日制本科毕业生，取得本科所在学校的推荐免试生资格</w:t>
            </w:r>
          </w:p>
          <w:p>
            <w:pPr>
              <w:pStyle w:val="3"/>
              <w:keepNext w:val="0"/>
              <w:keepLines w:val="0"/>
              <w:widowControl/>
              <w:suppressLineNumbers w:val="0"/>
              <w:spacing w:before="0" w:beforeAutospacing="0" w:after="0" w:afterAutospacing="0" w:line="240" w:lineRule="auto"/>
              <w:ind w:left="0" w:right="0" w:firstLine="600"/>
              <w:jc w:val="both"/>
              <w:rPr>
                <w:sz w:val="24"/>
                <w:szCs w:val="24"/>
              </w:rPr>
            </w:pPr>
            <w:r>
              <w:rPr>
                <w:rFonts w:hint="eastAsia" w:ascii="仿宋" w:hAnsi="仿宋" w:eastAsia="仿宋" w:cs="仿宋"/>
                <w:kern w:val="0"/>
                <w:sz w:val="24"/>
                <w:szCs w:val="24"/>
              </w:rPr>
              <w:t>2.具有高尚的爱国主义情操和集体主义精神，社会主义信念坚定，社会责任感强，遵纪守法，积极向上，身心健康；</w:t>
            </w:r>
          </w:p>
          <w:p>
            <w:pPr>
              <w:pStyle w:val="3"/>
              <w:keepNext w:val="0"/>
              <w:keepLines w:val="0"/>
              <w:widowControl/>
              <w:suppressLineNumbers w:val="0"/>
              <w:spacing w:before="0" w:beforeAutospacing="0" w:after="0" w:afterAutospacing="0" w:line="240" w:lineRule="auto"/>
              <w:ind w:left="0" w:right="0" w:firstLine="600"/>
              <w:jc w:val="both"/>
              <w:rPr>
                <w:sz w:val="24"/>
                <w:szCs w:val="24"/>
              </w:rPr>
            </w:pPr>
            <w:r>
              <w:rPr>
                <w:rFonts w:hint="eastAsia" w:ascii="仿宋" w:hAnsi="仿宋" w:eastAsia="仿宋" w:cs="仿宋"/>
                <w:kern w:val="0"/>
                <w:sz w:val="24"/>
                <w:szCs w:val="24"/>
              </w:rPr>
              <w:t>3.勤奋学习，刻苦钻研，成绩优秀；学术研究兴趣浓厚，有较强的创新意识、创新能力和专业能力倾向；</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4.诚实守信，学风端正，无任何考试作弊和剽窃他人学术成果记录；</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5.品行表现优良，无任何违法违纪受处分记录；</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6.在本科阶段公开发表过学术论文或在国内外重大竞赛中获奖者可优先考虑。</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二、招收计划</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2021年，我校拟接收推荐免试硕士研究生1000人，直接攻读博士研究生50人左右，实际招生人数以录取人数为准。</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三、招收专业</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除工商管理硕士（MBA）、公共管理硕士（MPA）外，其它专业均可接收推荐免试研究生。</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说明：本次预报名按照一级学科招生，考生在复试阶段可选择具体研究方向。（如2020年招生目录中的120401行政管理、120403教育经济与管理、120404社会保障三个专业本次预报名按照一级学科120400公共管理招生）</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四、申请方式</w:t>
            </w:r>
          </w:p>
          <w:p>
            <w:pPr>
              <w:pStyle w:val="3"/>
              <w:keepNext w:val="0"/>
              <w:keepLines w:val="0"/>
              <w:widowControl/>
              <w:suppressLineNumbers w:val="0"/>
              <w:spacing w:before="0" w:beforeAutospacing="1" w:after="0" w:afterAutospacing="1"/>
              <w:ind w:left="0" w:right="0"/>
              <w:rPr>
                <w:sz w:val="24"/>
                <w:szCs w:val="24"/>
              </w:rPr>
            </w:pPr>
            <w:r>
              <w:rPr>
                <w:rFonts w:hint="eastAsia" w:ascii="仿宋" w:hAnsi="仿宋" w:eastAsia="仿宋" w:cs="仿宋"/>
                <w:vanish/>
                <w:kern w:val="2"/>
                <w:sz w:val="24"/>
                <w:szCs w:val="24"/>
              </w:rPr>
              <w:t>窗体顶端</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（一）预报名：8月12日—9月20日，申请人登录“</w:t>
            </w:r>
            <w:r>
              <w:rPr>
                <w:sz w:val="24"/>
                <w:szCs w:val="24"/>
              </w:rPr>
              <w:fldChar w:fldCharType="begin"/>
            </w:r>
            <w:r>
              <w:rPr>
                <w:sz w:val="24"/>
                <w:szCs w:val="24"/>
              </w:rPr>
              <w:instrText xml:space="preserve"> HYPERLINK "https://zhaosheng.eol.cn/10697/user/login/login?type=loginout" </w:instrText>
            </w:r>
            <w:r>
              <w:rPr>
                <w:sz w:val="24"/>
                <w:szCs w:val="24"/>
              </w:rPr>
              <w:fldChar w:fldCharType="separate"/>
            </w:r>
            <w:r>
              <w:rPr>
                <w:rStyle w:val="6"/>
                <w:rFonts w:hint="eastAsia" w:ascii="仿宋" w:hAnsi="仿宋" w:eastAsia="仿宋" w:cs="仿宋"/>
                <w:color w:val="800080"/>
                <w:sz w:val="24"/>
                <w:szCs w:val="24"/>
                <w:u w:val="single"/>
              </w:rPr>
              <w:t>西北大学推免生预报名系统</w:t>
            </w:r>
            <w:r>
              <w:rPr>
                <w:sz w:val="24"/>
                <w:szCs w:val="24"/>
              </w:rPr>
              <w:fldChar w:fldCharType="end"/>
            </w:r>
            <w:r>
              <w:rPr>
                <w:rFonts w:hint="eastAsia" w:ascii="仿宋" w:hAnsi="仿宋" w:eastAsia="仿宋" w:cs="仿宋"/>
                <w:kern w:val="0"/>
                <w:sz w:val="24"/>
                <w:szCs w:val="24"/>
              </w:rPr>
              <w:t>”进行网上预报名（建议考生使用电脑进行报名）。</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（二）院（系、所）通知复试：院（系、所）对推免生的报名信息进行初审，确定复试名单，向申请人发放复试通知。请考生关注所报学院的官网并保证电话畅通。</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（三）考生参加复试，院（系、所）确定拟录取名单。</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考生复试时需提供的材料：</w:t>
            </w:r>
          </w:p>
          <w:p>
            <w:pPr>
              <w:pStyle w:val="3"/>
              <w:keepNext w:val="0"/>
              <w:keepLines w:val="0"/>
              <w:widowControl/>
              <w:suppressLineNumbers w:val="0"/>
              <w:spacing w:before="0" w:beforeAutospacing="0" w:after="0" w:afterAutospacing="0" w:line="555" w:lineRule="atLeast"/>
              <w:ind w:left="600" w:leftChars="0" w:right="0" w:rightChars="0"/>
              <w:jc w:val="both"/>
              <w:rPr>
                <w:sz w:val="24"/>
                <w:szCs w:val="24"/>
              </w:rPr>
            </w:pPr>
            <w:r>
              <w:rPr>
                <w:rFonts w:hint="eastAsia" w:ascii="仿宋" w:hAnsi="仿宋" w:eastAsia="仿宋" w:cs="仿宋"/>
                <w:kern w:val="0"/>
                <w:sz w:val="24"/>
                <w:szCs w:val="24"/>
              </w:rPr>
              <w:t>1.学生证、身份证原件。</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2.加盖学校教务部门公章的成绩单。</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3.学术科研成果（公开发表的论文、出版的专著等）和获奖证书；</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4.外语水平证明（大学英语四级、六级考试、托福、雅思、PETS等成绩单）；</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5.参加社会实践、公益事业等证明；</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6.其他可反映自身能力和水平的相关材料;</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7.学院通知要求的其他材料。</w:t>
            </w:r>
          </w:p>
          <w:p>
            <w:pPr>
              <w:pStyle w:val="3"/>
              <w:keepNext w:val="0"/>
              <w:keepLines w:val="0"/>
              <w:widowControl/>
              <w:suppressLineNumbers w:val="0"/>
              <w:spacing w:before="0" w:beforeAutospacing="1" w:after="0" w:afterAutospacing="1"/>
              <w:ind w:left="0" w:right="0"/>
              <w:rPr>
                <w:sz w:val="24"/>
                <w:szCs w:val="24"/>
              </w:rPr>
            </w:pPr>
            <w:r>
              <w:rPr>
                <w:rFonts w:hint="eastAsia" w:ascii="仿宋" w:hAnsi="仿宋" w:eastAsia="仿宋" w:cs="仿宋"/>
                <w:vanish/>
                <w:kern w:val="2"/>
                <w:sz w:val="24"/>
                <w:szCs w:val="24"/>
              </w:rPr>
              <w:t>窗体底端</w:t>
            </w:r>
          </w:p>
          <w:p>
            <w:pPr>
              <w:pStyle w:val="3"/>
              <w:keepNext w:val="0"/>
              <w:keepLines w:val="0"/>
              <w:widowControl/>
              <w:numPr>
                <w:numId w:val="0"/>
              </w:numPr>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（四）待“教育部推免服务系统”开通后，被拟录取的推免生需登录“教育部推免服务系统”进行注册，并按照拟接收的专业填报相关志愿。我校将在“教育部推免服务系统”中发放复试通知和拟录取通知。</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（五）未进行预报名的同学在“教育部推免服务系统”开通后可进行报名。各院（系、所）将根据接收指标剩余情况决定是否发放复试通知和组织复试，具体安排以各院（系、所）的通知为准。</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六）申请直博生的推免生须按上述推免生要求参加网上报名与复试，复试时向招生单位提出直博申请。经招生单位同意后，可按直博生进行复试录取。我校2021年招生目录将于2020年9月中旬公布，相关专业可参见《西北大学2020年硕士研究生招生专业目录》</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Style w:val="5"/>
                <w:rFonts w:hint="eastAsia" w:ascii="仿宋" w:hAnsi="仿宋" w:eastAsia="仿宋" w:cs="仿宋"/>
                <w:b/>
                <w:kern w:val="0"/>
                <w:sz w:val="24"/>
                <w:szCs w:val="24"/>
              </w:rPr>
              <w:t>五、奖助政策</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最终录取的推荐免试生（包括学术学位和专业学位），入学后第一学年可100%获得10000元/年的奖学金和6000元/年的助学金。</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最终录取的直博生，入学后第一学年可100%获得12000元/年的奖学金和23000元/年的助学金。</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在学期间，学业成绩优异，成果突出的同学还可申请国家奖学金。（硕士国奖20000元，博士国奖30000元）</w:t>
            </w:r>
          </w:p>
          <w:p>
            <w:pPr>
              <w:pStyle w:val="3"/>
              <w:keepNext w:val="0"/>
              <w:keepLines w:val="0"/>
              <w:widowControl/>
              <w:suppressLineNumbers w:val="0"/>
              <w:spacing w:before="0" w:beforeAutospacing="0" w:after="0" w:afterAutospacing="0" w:line="555" w:lineRule="atLeast"/>
              <w:ind w:left="600" w:leftChars="0" w:right="0" w:rightChars="0"/>
              <w:jc w:val="both"/>
              <w:rPr>
                <w:sz w:val="24"/>
                <w:szCs w:val="24"/>
              </w:rPr>
            </w:pPr>
            <w:r>
              <w:rPr>
                <w:rStyle w:val="5"/>
                <w:rFonts w:hint="eastAsia" w:ascii="仿宋" w:hAnsi="仿宋" w:eastAsia="仿宋" w:cs="仿宋"/>
                <w:b/>
                <w:kern w:val="0"/>
                <w:sz w:val="24"/>
                <w:szCs w:val="24"/>
              </w:rPr>
              <w:t>六、联系方式</w:t>
            </w:r>
          </w:p>
          <w:tbl>
            <w:tblPr>
              <w:tblW w:w="8388" w:type="dxa"/>
              <w:tblInd w:w="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532"/>
              <w:gridCol w:w="618"/>
              <w:gridCol w:w="1650"/>
              <w:gridCol w:w="2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285" w:hRule="atLeast"/>
              </w:trPr>
              <w:tc>
                <w:tcPr>
                  <w:tcW w:w="3532" w:type="dxa"/>
                  <w:tcBorders>
                    <w:top w:val="single" w:color="4F81BD" w:sz="8" w:space="0"/>
                    <w:left w:val="single" w:color="4F81BD" w:sz="8" w:space="0"/>
                    <w:bottom w:val="single" w:color="FFFFFF" w:sz="12" w:space="0"/>
                    <w:right w:val="single" w:color="4F81BD" w:sz="8" w:space="0"/>
                  </w:tcBorders>
                  <w:shd w:val="clear" w:color="auto" w:fill="4F81BD"/>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Style w:val="5"/>
                      <w:rFonts w:hint="eastAsia" w:ascii="仿宋" w:hAnsi="仿宋" w:eastAsia="仿宋" w:cs="仿宋"/>
                      <w:b/>
                      <w:i w:val="0"/>
                      <w:color w:val="FFFFFF"/>
                      <w:kern w:val="0"/>
                      <w:sz w:val="24"/>
                      <w:szCs w:val="24"/>
                      <w:bdr w:val="none" w:color="auto" w:sz="0" w:space="0"/>
                      <w:lang w:val="en-US" w:eastAsia="zh-CN" w:bidi="ar"/>
                    </w:rPr>
                    <w:t>学院名称</w:t>
                  </w:r>
                </w:p>
              </w:tc>
              <w:tc>
                <w:tcPr>
                  <w:tcW w:w="2268" w:type="dxa"/>
                  <w:gridSpan w:val="2"/>
                  <w:tcBorders>
                    <w:top w:val="single" w:color="4F81BD" w:sz="8" w:space="0"/>
                    <w:left w:val="nil"/>
                    <w:bottom w:val="single" w:color="FFFFFF" w:sz="12" w:space="0"/>
                    <w:right w:val="single" w:color="4F81BD" w:sz="8" w:space="0"/>
                  </w:tcBorders>
                  <w:shd w:val="clear" w:color="auto" w:fill="4F81BD"/>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Style w:val="5"/>
                      <w:rFonts w:hint="eastAsia" w:ascii="仿宋" w:hAnsi="仿宋" w:eastAsia="仿宋" w:cs="仿宋"/>
                      <w:b/>
                      <w:i w:val="0"/>
                      <w:color w:val="FFFFFF"/>
                      <w:kern w:val="0"/>
                      <w:sz w:val="24"/>
                      <w:szCs w:val="24"/>
                      <w:bdr w:val="none" w:color="auto" w:sz="0" w:space="0"/>
                      <w:lang w:val="en-US" w:eastAsia="zh-CN" w:bidi="ar"/>
                    </w:rPr>
                    <w:t>联系人</w:t>
                  </w:r>
                </w:p>
              </w:tc>
              <w:tc>
                <w:tcPr>
                  <w:tcW w:w="2588" w:type="dxa"/>
                  <w:tcBorders>
                    <w:top w:val="single" w:color="4F81BD" w:sz="8" w:space="0"/>
                    <w:left w:val="nil"/>
                    <w:bottom w:val="single" w:color="FFFFFF" w:sz="12" w:space="0"/>
                    <w:right w:val="single" w:color="4F81BD" w:sz="8" w:space="0"/>
                  </w:tcBorders>
                  <w:shd w:val="clear" w:color="auto" w:fill="4F81BD"/>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Style w:val="5"/>
                      <w:rFonts w:hint="eastAsia" w:ascii="仿宋" w:hAnsi="仿宋" w:eastAsia="仿宋" w:cs="仿宋"/>
                      <w:b/>
                      <w:i w:val="0"/>
                      <w:color w:val="FFFFFF"/>
                      <w:kern w:val="0"/>
                      <w:sz w:val="24"/>
                      <w:szCs w:val="24"/>
                      <w:bdr w:val="none" w:color="auto" w:sz="0" w:space="0"/>
                      <w:lang w:val="en-US" w:eastAsia="zh-CN" w:bidi="ar"/>
                    </w:rPr>
                    <w:t>联系人电话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4150" w:type="dxa"/>
                  <w:gridSpan w:val="2"/>
                  <w:tcBorders>
                    <w:top w:val="single" w:color="FFFFFF" w:sz="12"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公共管理学院</w:t>
                  </w:r>
                </w:p>
              </w:tc>
              <w:tc>
                <w:tcPr>
                  <w:tcW w:w="1650" w:type="dxa"/>
                  <w:tcBorders>
                    <w:top w:val="single" w:color="FFFFFF" w:sz="12"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邢老师</w:t>
                  </w:r>
                </w:p>
              </w:tc>
              <w:tc>
                <w:tcPr>
                  <w:tcW w:w="2588" w:type="dxa"/>
                  <w:tcBorders>
                    <w:top w:val="single" w:color="FFFFFF" w:sz="12"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029-88308240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经济管理学院</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黄老师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029-88308262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艺术学院</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刘老师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029-88302553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文学院</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柯老师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法学院</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田老师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029-88308085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新闻传播学院</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白老师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029-88308364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外国语学院</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周老师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029-88308239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历史学院</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耿老师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029-88303980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文化遗产学院</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吴老师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029-88302438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马克思主义学院</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赵老师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029-88308178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丝绸之路研究院</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郑老师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029-88302984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中东研究所</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白老师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18509245026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中国思想文化研究所</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朱老师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029-88305298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数学学院</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王老师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color w:val="000000"/>
                      <w:kern w:val="0"/>
                      <w:sz w:val="24"/>
                      <w:szCs w:val="24"/>
                      <w:bdr w:val="none" w:color="auto" w:sz="0" w:space="0"/>
                      <w:lang w:val="en-US" w:eastAsia="zh-CN" w:bidi="ar"/>
                    </w:rPr>
                    <w:t>029-88308429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物理学院、物理所、光子所</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吴老师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029-88303734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化学与材料科学学院</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赵老师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029-81535043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化工学院</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刘老师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029-88303733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城市与环境学院</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王老师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029-88308423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生命科学学院</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马老师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029-88302449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信息科学与技术学院</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苏老师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029-88308121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网络和数据中心</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张老师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029-88308813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地质学系</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魏老师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029-88302536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食品科学与工程学院</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何老师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哲学学院</w:t>
                  </w:r>
                </w:p>
              </w:tc>
              <w:tc>
                <w:tcPr>
                  <w:tcW w:w="1650"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郭老师</w:t>
                  </w:r>
                </w:p>
              </w:tc>
              <w:tc>
                <w:tcPr>
                  <w:tcW w:w="2588" w:type="dxa"/>
                  <w:tcBorders>
                    <w:top w:val="single" w:color="4F81BD" w:sz="8" w:space="0"/>
                    <w:left w:val="nil"/>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029-88308908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50"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科学史高等研究院</w:t>
                  </w:r>
                </w:p>
              </w:tc>
              <w:tc>
                <w:tcPr>
                  <w:tcW w:w="1650"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i w:val="0"/>
                      <w:color w:val="000000"/>
                      <w:kern w:val="0"/>
                      <w:sz w:val="24"/>
                      <w:szCs w:val="24"/>
                      <w:bdr w:val="none" w:color="auto" w:sz="0" w:space="0"/>
                      <w:lang w:val="en-US" w:eastAsia="zh-CN" w:bidi="ar"/>
                    </w:rPr>
                    <w:t>焦老师</w:t>
                  </w:r>
                </w:p>
              </w:tc>
              <w:tc>
                <w:tcPr>
                  <w:tcW w:w="2588" w:type="dxa"/>
                  <w:tcBorders>
                    <w:top w:val="single" w:color="4F81BD" w:sz="8" w:space="0"/>
                    <w:left w:val="nil"/>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1" w:after="0" w:afterAutospacing="1"/>
                    <w:ind w:left="0" w:right="0"/>
                    <w:jc w:val="center"/>
                    <w:textAlignment w:val="center"/>
                    <w:rPr>
                      <w:sz w:val="24"/>
                      <w:szCs w:val="24"/>
                    </w:rPr>
                  </w:pPr>
                  <w:r>
                    <w:rPr>
                      <w:rFonts w:hint="eastAsia" w:ascii="仿宋" w:hAnsi="仿宋" w:eastAsia="仿宋" w:cs="仿宋"/>
                      <w:b w:val="0"/>
                      <w:color w:val="000000"/>
                      <w:kern w:val="0"/>
                      <w:sz w:val="24"/>
                      <w:szCs w:val="24"/>
                      <w:bdr w:val="none" w:color="auto" w:sz="0" w:space="0"/>
                      <w:lang w:val="en-US" w:eastAsia="zh-CN" w:bidi="ar"/>
                    </w:rPr>
                    <w:t>029-88308435</w:t>
                  </w:r>
                </w:p>
              </w:tc>
            </w:tr>
          </w:tbl>
          <w:p>
            <w:pPr>
              <w:pStyle w:val="3"/>
              <w:keepNext w:val="0"/>
              <w:keepLines w:val="0"/>
              <w:widowControl/>
              <w:suppressLineNumbers w:val="0"/>
              <w:spacing w:before="0" w:beforeAutospacing="0" w:after="0" w:afterAutospacing="0" w:line="555" w:lineRule="atLeast"/>
              <w:ind w:left="600" w:leftChars="0" w:right="0" w:rightChars="0"/>
              <w:jc w:val="both"/>
              <w:rPr>
                <w:sz w:val="24"/>
                <w:szCs w:val="24"/>
              </w:rPr>
            </w:pPr>
            <w:r>
              <w:rPr>
                <w:rFonts w:hint="eastAsia" w:ascii="仿宋" w:hAnsi="仿宋" w:eastAsia="仿宋" w:cs="仿宋"/>
                <w:kern w:val="0"/>
                <w:sz w:val="24"/>
                <w:szCs w:val="24"/>
              </w:rPr>
              <w:t xml:space="preserve"> </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欢迎全国优秀应届本科毕业生申请我校2021年推荐免试研究生，具体事宜请跟相关院（系、所）联系。</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我校拟于8月20日至8月31日期间，举行2021年推免生招生线上宣讲会，线上宣讲拟采用腾讯会议，届时会有研究生导师介绍院（系、所）的奖助体系、科研条件、导师团队、研究方向、就业发展等多方面信息。</w:t>
            </w:r>
          </w:p>
          <w:p>
            <w:pPr>
              <w:pStyle w:val="3"/>
              <w:keepNext w:val="0"/>
              <w:keepLines w:val="0"/>
              <w:widowControl/>
              <w:suppressLineNumbers w:val="0"/>
              <w:spacing w:before="0" w:beforeAutospacing="0" w:after="0" w:afterAutospacing="0" w:line="555" w:lineRule="atLeast"/>
              <w:ind w:left="0" w:right="0" w:firstLine="600"/>
              <w:jc w:val="both"/>
              <w:rPr>
                <w:sz w:val="24"/>
                <w:szCs w:val="24"/>
              </w:rPr>
            </w:pPr>
            <w:r>
              <w:rPr>
                <w:rFonts w:hint="eastAsia" w:ascii="仿宋" w:hAnsi="仿宋" w:eastAsia="仿宋" w:cs="仿宋"/>
                <w:kern w:val="0"/>
                <w:sz w:val="24"/>
                <w:szCs w:val="24"/>
              </w:rPr>
              <w:t>具体时间和内容安排请关注西北大学研究生招生信息网（</w:t>
            </w:r>
            <w:r>
              <w:rPr>
                <w:sz w:val="24"/>
                <w:szCs w:val="24"/>
              </w:rPr>
              <w:fldChar w:fldCharType="begin"/>
            </w:r>
            <w:r>
              <w:rPr>
                <w:sz w:val="24"/>
                <w:szCs w:val="24"/>
              </w:rPr>
              <w:instrText xml:space="preserve"> HYPERLINK "https://yzb.nwu.edu.cn/zsgz.htm" </w:instrText>
            </w:r>
            <w:r>
              <w:rPr>
                <w:sz w:val="24"/>
                <w:szCs w:val="24"/>
              </w:rPr>
              <w:fldChar w:fldCharType="separate"/>
            </w:r>
            <w:r>
              <w:rPr>
                <w:rStyle w:val="6"/>
                <w:rFonts w:hint="eastAsia" w:ascii="仿宋" w:hAnsi="仿宋" w:eastAsia="仿宋" w:cs="仿宋"/>
                <w:kern w:val="0"/>
                <w:sz w:val="24"/>
                <w:szCs w:val="24"/>
              </w:rPr>
              <w:t>https://yzb.nwu.edu.cn/zsgz.htm</w:t>
            </w:r>
            <w:r>
              <w:rPr>
                <w:sz w:val="24"/>
                <w:szCs w:val="24"/>
              </w:rPr>
              <w:fldChar w:fldCharType="end"/>
            </w:r>
            <w:r>
              <w:rPr>
                <w:rFonts w:hint="eastAsia" w:ascii="仿宋" w:hAnsi="仿宋" w:eastAsia="仿宋" w:cs="仿宋"/>
                <w:kern w:val="0"/>
                <w:sz w:val="24"/>
                <w:szCs w:val="24"/>
              </w:rPr>
              <w:t>）。</w:t>
            </w:r>
          </w:p>
          <w:p>
            <w:pPr>
              <w:pStyle w:val="3"/>
              <w:keepNext w:val="0"/>
              <w:keepLines w:val="0"/>
              <w:widowControl/>
              <w:suppressLineNumbers w:val="0"/>
              <w:spacing w:before="0" w:beforeAutospacing="0" w:after="0" w:afterAutospacing="0" w:line="555" w:lineRule="atLeast"/>
              <w:ind w:left="0" w:right="0"/>
              <w:jc w:val="both"/>
              <w:rPr>
                <w:sz w:val="24"/>
                <w:szCs w:val="24"/>
              </w:rPr>
            </w:pPr>
            <w:r>
              <w:rPr>
                <w:rFonts w:hint="eastAsia" w:ascii="仿宋" w:hAnsi="仿宋" w:eastAsia="仿宋" w:cs="仿宋"/>
                <w:kern w:val="0"/>
                <w:sz w:val="24"/>
                <w:szCs w:val="24"/>
              </w:rPr>
              <w:t xml:space="preserve"> </w:t>
            </w:r>
          </w:p>
          <w:p>
            <w:pPr>
              <w:keepNext w:val="0"/>
              <w:keepLines w:val="0"/>
              <w:widowControl/>
              <w:suppressLineNumbers w:val="0"/>
              <w:spacing w:before="0" w:beforeAutospacing="1" w:after="0" w:afterAutospacing="1"/>
              <w:ind w:left="0" w:right="0"/>
              <w:jc w:val="left"/>
              <w:rPr>
                <w:sz w:val="24"/>
                <w:szCs w:val="24"/>
              </w:rPr>
            </w:pPr>
            <w:r>
              <w:rPr>
                <w:rFonts w:hint="eastAsia" w:ascii="仿宋" w:hAnsi="仿宋" w:eastAsia="仿宋" w:cs="仿宋"/>
                <w:kern w:val="2"/>
                <w:sz w:val="24"/>
                <w:szCs w:val="24"/>
                <w:lang w:val="en-US" w:eastAsia="zh-CN" w:bidi="ar"/>
              </w:rPr>
              <w:t xml:space="preserve">                                   研究生招生办公室</w:t>
            </w:r>
          </w:p>
          <w:p>
            <w:pPr>
              <w:keepNext w:val="0"/>
              <w:keepLines w:val="0"/>
              <w:widowControl/>
              <w:suppressLineNumbers w:val="0"/>
              <w:spacing w:before="0" w:beforeAutospacing="1" w:after="0" w:afterAutospacing="1"/>
              <w:ind w:left="0" w:right="0"/>
              <w:jc w:val="left"/>
              <w:rPr>
                <w:sz w:val="24"/>
                <w:szCs w:val="24"/>
              </w:rPr>
            </w:pPr>
            <w:r>
              <w:rPr>
                <w:rFonts w:hint="eastAsia" w:ascii="仿宋" w:hAnsi="仿宋" w:eastAsia="仿宋" w:cs="仿宋"/>
                <w:kern w:val="2"/>
                <w:sz w:val="24"/>
                <w:szCs w:val="24"/>
                <w:lang w:val="en-US" w:eastAsia="zh-CN" w:bidi="ar"/>
              </w:rPr>
              <w:t xml:space="preserve">                                             </w:t>
            </w:r>
            <w:r>
              <w:rPr>
                <w:rFonts w:hint="eastAsia" w:ascii="仿宋" w:hAnsi="仿宋" w:eastAsia="仿宋" w:cs="仿宋"/>
                <w:kern w:val="0"/>
                <w:sz w:val="24"/>
                <w:szCs w:val="24"/>
                <w:lang w:val="en-US" w:eastAsia="zh-CN" w:bidi="ar"/>
              </w:rPr>
              <w:t xml:space="preserve">     2020年8月12日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81C62"/>
    <w:rsid w:val="2AA2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2021-02-05T06:05:57Z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