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jc w:val="left"/>
        <w:rPr>
          <w:b w:val="0"/>
          <w:bCs/>
          <w:sz w:val="24"/>
          <w:szCs w:val="24"/>
        </w:rPr>
      </w:pPr>
      <w:r>
        <w:rPr>
          <w:rFonts w:hint="eastAsia" w:ascii="微软雅黑" w:hAnsi="微软雅黑" w:eastAsia="微软雅黑" w:cs="微软雅黑"/>
          <w:caps w:val="0"/>
          <w:color w:val="333333"/>
          <w:spacing w:val="0"/>
          <w:sz w:val="28"/>
          <w:szCs w:val="28"/>
          <w:bdr w:val="none" w:color="auto" w:sz="0" w:space="0"/>
        </w:rPr>
        <w:t>2021年</w:t>
      </w:r>
      <w:bookmarkStart w:id="0" w:name="_GoBack"/>
      <w:r>
        <w:rPr>
          <w:rFonts w:hint="eastAsia" w:ascii="微软雅黑" w:hAnsi="微软雅黑" w:eastAsia="微软雅黑" w:cs="微软雅黑"/>
          <w:caps w:val="0"/>
          <w:color w:val="333333"/>
          <w:spacing w:val="0"/>
          <w:sz w:val="28"/>
          <w:szCs w:val="28"/>
          <w:bdr w:val="none" w:color="auto" w:sz="0" w:space="0"/>
        </w:rPr>
        <w:t>上海财经大学</w:t>
      </w:r>
      <w:bookmarkEnd w:id="0"/>
      <w:r>
        <w:rPr>
          <w:rFonts w:hint="eastAsia" w:ascii="微软雅黑" w:hAnsi="微软雅黑" w:eastAsia="微软雅黑" w:cs="微软雅黑"/>
          <w:caps w:val="0"/>
          <w:color w:val="333333"/>
          <w:spacing w:val="0"/>
          <w:sz w:val="28"/>
          <w:szCs w:val="28"/>
          <w:bdr w:val="none" w:color="auto" w:sz="0" w:space="0"/>
        </w:rPr>
        <w:t>关于部分专业继续通过“推免服务系统”接收推免生的通知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b w:val="0"/>
          <w:bCs/>
          <w:i w:val="0"/>
          <w:caps w:val="0"/>
          <w:color w:val="333333"/>
          <w:spacing w:val="0"/>
          <w:sz w:val="24"/>
          <w:szCs w:val="24"/>
          <w:bdr w:val="none" w:color="auto" w:sz="0" w:space="0"/>
        </w:rPr>
        <w:t>　各位具备推免资格的同学：</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我校2021年推免选拔工作已告一段落，现根据校内外推免生的申请和确认录取情况，经有关学院研究生招生领导小组讨论决定，我校部分专业将继续通过“全国推荐优秀应届本科毕业生免试攻读研究生信息公开暨管理服务系统”（简称“推免服务系统”，网址:http://yz.chsi.com.cn/tm）招收推免生，具体通知如下：</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一、接收专业</w:t>
      </w:r>
    </w:p>
    <w:tbl>
      <w:tblPr>
        <w:tblW w:w="9734" w:type="dxa"/>
        <w:jc w:val="center"/>
        <w:tblInd w:w="-624"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926"/>
        <w:gridCol w:w="6808"/>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jc w:val="center"/>
        </w:trPr>
        <w:tc>
          <w:tcPr>
            <w:tcW w:w="2926" w:type="dxa"/>
            <w:tcBorders>
              <w:top w:val="single" w:color="auto" w:sz="6" w:space="0"/>
              <w:left w:val="single" w:color="auto" w:sz="6" w:space="0"/>
              <w:bottom w:val="single" w:color="auto" w:sz="6" w:space="0"/>
              <w:right w:val="single" w:color="auto" w:sz="6" w:space="0"/>
            </w:tcBorders>
            <w:shd w:val="clear"/>
            <w:tcMar>
              <w:left w:w="9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b w:val="0"/>
                <w:bCs/>
                <w:sz w:val="24"/>
                <w:szCs w:val="24"/>
                <w:bdr w:val="none" w:color="auto" w:sz="0" w:space="0"/>
              </w:rPr>
              <w:t>学院名称</w:t>
            </w:r>
          </w:p>
        </w:tc>
        <w:tc>
          <w:tcPr>
            <w:tcW w:w="6808" w:type="dxa"/>
            <w:tcBorders>
              <w:top w:val="single" w:color="auto" w:sz="6" w:space="0"/>
              <w:left w:val="nil"/>
              <w:bottom w:val="single" w:color="auto" w:sz="6" w:space="0"/>
              <w:right w:val="single" w:color="auto" w:sz="6" w:space="0"/>
            </w:tcBorders>
            <w:shd w:val="clear"/>
            <w:tcMar>
              <w:left w:w="9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b w:val="0"/>
                <w:bCs/>
                <w:sz w:val="24"/>
                <w:szCs w:val="24"/>
                <w:bdr w:val="none" w:color="auto" w:sz="0" w:space="0"/>
              </w:rPr>
              <w:t>学科专业</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2926" w:type="dxa"/>
            <w:tcBorders>
              <w:top w:val="nil"/>
              <w:left w:val="single" w:color="auto" w:sz="6" w:space="0"/>
              <w:bottom w:val="single" w:color="auto" w:sz="6" w:space="0"/>
              <w:right w:val="single" w:color="auto" w:sz="6" w:space="0"/>
            </w:tcBorders>
            <w:shd w:val="clear"/>
            <w:tcMar>
              <w:left w:w="9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b w:val="0"/>
                <w:bCs/>
                <w:sz w:val="24"/>
                <w:szCs w:val="24"/>
                <w:bdr w:val="none" w:color="auto" w:sz="0" w:space="0"/>
              </w:rPr>
              <w:t>国际文化交流学院</w:t>
            </w:r>
          </w:p>
        </w:tc>
        <w:tc>
          <w:tcPr>
            <w:tcW w:w="6808" w:type="dxa"/>
            <w:tcBorders>
              <w:top w:val="nil"/>
              <w:left w:val="nil"/>
              <w:bottom w:val="single" w:color="auto" w:sz="6" w:space="0"/>
              <w:right w:val="single" w:color="auto" w:sz="6" w:space="0"/>
            </w:tcBorders>
            <w:shd w:val="clear"/>
            <w:tcMar>
              <w:left w:w="9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b w:val="0"/>
                <w:bCs/>
                <w:sz w:val="24"/>
                <w:szCs w:val="24"/>
                <w:bdr w:val="none" w:color="auto" w:sz="0" w:space="0"/>
              </w:rPr>
              <w:t>汉语国际教育硕士、语言学及应用语言学</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2926" w:type="dxa"/>
            <w:tcBorders>
              <w:top w:val="nil"/>
              <w:left w:val="single" w:color="auto" w:sz="6" w:space="0"/>
              <w:bottom w:val="single" w:color="auto" w:sz="6" w:space="0"/>
              <w:right w:val="single" w:color="auto" w:sz="6" w:space="0"/>
            </w:tcBorders>
            <w:shd w:val="clear"/>
            <w:tcMar>
              <w:left w:w="9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b w:val="0"/>
                <w:bCs/>
                <w:sz w:val="24"/>
                <w:szCs w:val="24"/>
                <w:bdr w:val="none" w:color="auto" w:sz="0" w:space="0"/>
              </w:rPr>
              <w:t>外国语学院</w:t>
            </w:r>
          </w:p>
        </w:tc>
        <w:tc>
          <w:tcPr>
            <w:tcW w:w="6808" w:type="dxa"/>
            <w:tcBorders>
              <w:top w:val="nil"/>
              <w:left w:val="nil"/>
              <w:bottom w:val="single" w:color="auto" w:sz="6" w:space="0"/>
              <w:right w:val="single" w:color="auto" w:sz="6" w:space="0"/>
            </w:tcBorders>
            <w:shd w:val="clear"/>
            <w:tcMar>
              <w:left w:w="9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b w:val="0"/>
                <w:bCs/>
                <w:sz w:val="24"/>
                <w:szCs w:val="24"/>
                <w:bdr w:val="none" w:color="auto" w:sz="0" w:space="0"/>
              </w:rPr>
              <w:t>英语语言文学、日语语言文学、翻译学、英语笔译、日语笔译</w:t>
            </w:r>
          </w:p>
        </w:tc>
      </w:tr>
    </w:tbl>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rPr>
          <w:b w:val="0"/>
          <w:bCs/>
          <w:sz w:val="24"/>
          <w:szCs w:val="24"/>
        </w:rPr>
      </w:pPr>
      <w:r>
        <w:rPr>
          <w:rFonts w:hint="eastAsia" w:ascii="微软雅黑" w:hAnsi="微软雅黑" w:eastAsia="微软雅黑" w:cs="微软雅黑"/>
          <w:b w:val="0"/>
          <w:bCs/>
          <w:i w:val="0"/>
          <w:caps w:val="0"/>
          <w:color w:val="333333"/>
          <w:spacing w:val="0"/>
          <w:sz w:val="24"/>
          <w:szCs w:val="24"/>
          <w:bdr w:val="none" w:color="auto" w:sz="0" w:space="0"/>
        </w:rPr>
        <w:t>申请条件</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具备母校推荐资格，符合我校推免接收要求。</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三、申请流程</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申请者登录“推免服务系统”，填报我校专业志愿，相关学院本着先申请先审核的原则，择优选拔，额满为止，通过“推免服务系统”向符合条件的推免生发放复试通知并于10月中旬组织复试。通过复试，拟被我校录取的推免生，收到待录取通知后，须在24小时内通过“推免服务系统”确认录取，否则视为放弃。</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四、管理与监督</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rPr>
        <w:t>推免生的接收工作由校研究生招生工作领导小组统一领导，研究生院组织落实，各院（所）具体实施。各院（所）将严格教育部相关文件和《上海财经大学接收优秀应届本科毕业生免试攻读研究生工作管理办法》组织实施推免生的接收工作，坚持公正、公平、公开原则，加强自律，维护我校研究生招生工作的良好信誉和国家研究生学历教育招生考试制度的公信力。</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凡被我校拟录取的推免生名单均将在我校研究生院网站上进行公示，考生如对公示名单有疑问，可通过校研究生招生办公室、校纪委监察处等相关部门的举报监督电话或邮箱进行反映，学校将及时开展调查，并按国家相关文件精神进行处理。</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对在申请过程中弄虚作假的学生，一经发现，即取消复试或录取资格，由推荐单位按学生管理规定进行相应处理。</w:t>
      </w:r>
      <w:r>
        <w:rPr>
          <w:rFonts w:hint="eastAsia" w:ascii="微软雅黑" w:hAnsi="微软雅黑" w:eastAsia="微软雅黑" w:cs="微软雅黑"/>
          <w:b w:val="0"/>
          <w:bCs/>
          <w:i w:val="0"/>
          <w:caps w:val="0"/>
          <w:color w:val="333333"/>
          <w:spacing w:val="0"/>
          <w:sz w:val="24"/>
          <w:szCs w:val="24"/>
          <w:bdr w:val="none" w:color="auto" w:sz="0" w:space="0"/>
        </w:rPr>
        <w:br w:type="textWrapping"/>
      </w:r>
      <w:r>
        <w:rPr>
          <w:rFonts w:hint="eastAsia" w:ascii="微软雅黑" w:hAnsi="微软雅黑" w:eastAsia="微软雅黑" w:cs="微软雅黑"/>
          <w:b w:val="0"/>
          <w:bCs/>
          <w:i w:val="0"/>
          <w:caps w:val="0"/>
          <w:color w:val="333333"/>
          <w:spacing w:val="0"/>
          <w:sz w:val="24"/>
          <w:szCs w:val="24"/>
          <w:bdr w:val="none" w:color="auto" w:sz="0" w:space="0"/>
          <w:lang w:val="en-US" w:eastAsia="zh-CN"/>
        </w:rPr>
        <w:t xml:space="preserve">  </w:t>
      </w:r>
      <w:r>
        <w:rPr>
          <w:rFonts w:hint="eastAsia" w:ascii="微软雅黑" w:hAnsi="微软雅黑" w:eastAsia="微软雅黑" w:cs="微软雅黑"/>
          <w:b w:val="0"/>
          <w:bCs/>
          <w:i w:val="0"/>
          <w:caps w:val="0"/>
          <w:color w:val="333333"/>
          <w:spacing w:val="0"/>
          <w:sz w:val="24"/>
          <w:szCs w:val="24"/>
          <w:bdr w:val="none" w:color="auto" w:sz="0" w:space="0"/>
        </w:rPr>
        <w:t>上海财经大学研究生招生办公室2020年10月13日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BD0FD"/>
    <w:multiLevelType w:val="singleLevel"/>
    <w:tmpl w:val="292BD0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E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2021-02-05T02:15:02Z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