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660" w:lineRule="atLeast"/>
        <w:ind w:left="0" w:right="0"/>
        <w:rPr>
          <w:rFonts w:ascii="微软雅黑" w:hAnsi="微软雅黑" w:eastAsia="微软雅黑" w:cs="微软雅黑"/>
          <w:color w:val="333333"/>
          <w:sz w:val="39"/>
          <w:szCs w:val="39"/>
        </w:rPr>
      </w:pPr>
      <w:r>
        <w:rPr>
          <w:rFonts w:hint="eastAsia" w:ascii="微软雅黑" w:hAnsi="微软雅黑" w:eastAsia="微软雅黑" w:cs="微软雅黑"/>
          <w:color w:val="333333"/>
          <w:sz w:val="39"/>
          <w:szCs w:val="39"/>
          <w:bdr w:val="none" w:color="auto" w:sz="0" w:space="0"/>
        </w:rPr>
        <w:t>2019年燕山大学招收推荐免试攻读硕士学位研究生章程</w:t>
      </w: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spacing w:after="300" w:afterAutospacing="0" w:line="23" w:lineRule="atLeast"/>
        <w:jc w:val="left"/>
        <w:rPr>
          <w:color w:val="616466"/>
          <w:sz w:val="21"/>
          <w:szCs w:val="21"/>
        </w:rPr>
      </w:pPr>
      <w:r>
        <w:rPr>
          <w:rFonts w:ascii="宋体" w:hAnsi="宋体" w:eastAsia="宋体" w:cs="宋体"/>
          <w:color w:val="616466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57200" cy="4572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</w:pPr>
      <w:r>
        <w:rPr>
          <w:color w:val="616466"/>
          <w:sz w:val="21"/>
          <w:szCs w:val="21"/>
          <w:bdr w:val="none" w:color="auto" w:sz="0" w:space="0"/>
        </w:rPr>
        <w:t>2019年燕山大学招收推荐免试攻读硕士学位研究生章程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B"/>
        <w:spacing w:before="0" w:beforeAutospacing="0" w:after="0" w:afterAutospacing="0" w:line="315" w:lineRule="atLeast"/>
        <w:ind w:left="0" w:right="75"/>
        <w:jc w:val="center"/>
      </w:pPr>
      <w:r>
        <w:rPr>
          <w:color w:val="999999"/>
          <w:sz w:val="18"/>
          <w:szCs w:val="18"/>
          <w:bdr w:val="none" w:color="auto" w:sz="0" w:space="0"/>
          <w:shd w:val="clear" w:fill="F6F8FB"/>
        </w:rPr>
        <w:t>作者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</w:pPr>
      <w:r>
        <w:rPr>
          <w:color w:val="999999"/>
          <w:sz w:val="18"/>
          <w:szCs w:val="18"/>
          <w:bdr w:val="none" w:color="auto" w:sz="0" w:space="0"/>
        </w:rPr>
        <w:t>佚名</w:t>
      </w:r>
    </w:p>
    <w:p>
      <w:pPr>
        <w:keepNext w:val="0"/>
        <w:keepLines w:val="0"/>
        <w:widowControl/>
        <w:suppressLineNumbers w:val="0"/>
        <w:spacing w:before="150" w:beforeAutospacing="0" w:after="750" w:afterAutospacing="0"/>
        <w:ind w:left="300"/>
        <w:jc w:val="left"/>
        <w:rPr>
          <w:color w:val="999999"/>
          <w:sz w:val="18"/>
          <w:szCs w:val="18"/>
        </w:rPr>
      </w:pPr>
      <w:r>
        <w:rPr>
          <w:rFonts w:ascii="宋体" w:hAnsi="宋体" w:eastAsia="宋体" w:cs="宋体"/>
          <w:color w:val="999999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i w:val="0"/>
          <w:color w:val="999999"/>
          <w:kern w:val="0"/>
          <w:sz w:val="18"/>
          <w:szCs w:val="18"/>
          <w:lang w:val="en-US" w:eastAsia="zh-CN" w:bidi="ar"/>
        </w:rPr>
        <w:t>323</w:t>
      </w:r>
      <w:r>
        <w:rPr>
          <w:rFonts w:ascii="宋体" w:hAnsi="宋体" w:eastAsia="宋体" w:cs="宋体"/>
          <w:color w:val="999999"/>
          <w:kern w:val="0"/>
          <w:sz w:val="18"/>
          <w:szCs w:val="18"/>
          <w:lang w:val="en-US" w:eastAsia="zh-CN" w:bidi="ar"/>
        </w:rPr>
        <w:t>次阅读</w:t>
      </w:r>
    </w:p>
    <w:p>
      <w:pPr>
        <w:keepNext w:val="0"/>
        <w:keepLines w:val="0"/>
        <w:widowControl/>
        <w:suppressLineNumbers w:val="0"/>
        <w:spacing w:before="150" w:beforeAutospacing="0" w:after="750" w:afterAutospacing="0"/>
        <w:jc w:val="left"/>
        <w:rPr>
          <w:color w:val="999999"/>
          <w:sz w:val="18"/>
          <w:szCs w:val="18"/>
        </w:rPr>
      </w:pPr>
      <w:r>
        <w:rPr>
          <w:rFonts w:ascii="宋体" w:hAnsi="宋体" w:eastAsia="宋体" w:cs="宋体"/>
          <w:color w:val="999999"/>
          <w:kern w:val="0"/>
          <w:sz w:val="18"/>
          <w:szCs w:val="18"/>
          <w:lang w:val="en-US" w:eastAsia="zh-CN" w:bidi="ar"/>
        </w:rPr>
        <w:t>2018-09-29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450" w:lineRule="atLeast"/>
        <w:ind w:left="0" w:right="0"/>
        <w:jc w:val="both"/>
      </w:pPr>
      <w:r>
        <w:rPr>
          <w:color w:val="333333"/>
          <w:sz w:val="24"/>
          <w:szCs w:val="24"/>
          <w:bdr w:val="none" w:color="auto" w:sz="0" w:space="0"/>
        </w:rPr>
        <w:t>　</w:t>
      </w:r>
      <w:r>
        <w:rPr>
          <w:rStyle w:val="5"/>
          <w:color w:val="333333"/>
          <w:sz w:val="24"/>
          <w:szCs w:val="24"/>
          <w:bdr w:val="none" w:color="auto" w:sz="0" w:space="0"/>
        </w:rPr>
        <w:t>　一、招生计划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2019年我校拟招收推免生计划控制在当年招生计划总数的一半以内（原则上控制在每个专业招生计划一半以内），招收推免生的专业（领域）见《燕山大学2019年招收推荐免试攻读硕士学位研究生专业目录》（见附件）。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</w:t>
      </w:r>
      <w:r>
        <w:rPr>
          <w:rStyle w:val="5"/>
          <w:color w:val="333333"/>
          <w:sz w:val="24"/>
          <w:szCs w:val="24"/>
          <w:bdr w:val="none" w:color="auto" w:sz="0" w:space="0"/>
        </w:rPr>
        <w:t>二、报名条件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申请人必须是具有推荐免试授权高校的应届本科毕业生，并获得所在学校推免资格，占用所在学校推免指标，推荐手续完备。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rStyle w:val="5"/>
          <w:color w:val="333333"/>
          <w:sz w:val="24"/>
          <w:szCs w:val="24"/>
          <w:bdr w:val="none" w:color="auto" w:sz="0" w:space="0"/>
        </w:rPr>
        <w:t>　　三、报名及录取流程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1、考生填报专业志愿。符合报名条件的学生应于2018年9月28日后登录中国研究生招生信息网“推免服务系统”（网址：yz.chsi.com.cn/tm）进行信息注册、网上报名（包括上传照片和网上支付报名费）、填报志愿（选择报考学院和专业）。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2、学校发出复试通知。收到我校复试通知的学生应在24小时内上网点击“同意复试”（逾期将取消复试资格），并按规定时间和要求来我校参加复试。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3、考生参加复试。经我校同意参加复试的考生，由考生报考专业所在学院组织安排复试，复试以综合面试为主，复试结果由报考学院汇总后上报。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考生到报考学院复试报到时，需交验以下材料：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（1）居民身份证原件和复印件；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（2）本科在校学习成绩单原件（加盖学校教务部门公章）；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（3）所在学校出具的政治思想和现实表现鉴定（要求实事求是，无固定格式）；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（4）大学英语等级考试成绩单原件和复印件；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（5）发表的论文、专利及获奖证书、荣誉证书原件和复印件。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4、学校发出待录取通知。收到我校待录取通知的考生应在24小时内上网点击“同意待录取”，逾期未确认的，我校则认为考生自愿放弃录取资格。考生接受待录取后将不能取消待录取状态，并应按规定时间和要求办理拟录取手续。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</w:t>
      </w:r>
      <w:r>
        <w:rPr>
          <w:rStyle w:val="5"/>
          <w:color w:val="333333"/>
          <w:sz w:val="24"/>
          <w:szCs w:val="24"/>
          <w:bdr w:val="none" w:color="auto" w:sz="0" w:space="0"/>
        </w:rPr>
        <w:t>　四、奖助贷政策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1、学校设立奖学金、助学金及助教、助研和助管岗位资助学生学习，符合条件的研究生还可以申请助学贷款。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2、我校接收的推免生免收硕士阶段学费，硕士研究生第一学年均可获得一等学业奖学金。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</w:t>
      </w:r>
      <w:r>
        <w:rPr>
          <w:rStyle w:val="5"/>
          <w:color w:val="333333"/>
          <w:sz w:val="24"/>
          <w:szCs w:val="24"/>
          <w:bdr w:val="none" w:color="auto" w:sz="0" w:space="0"/>
        </w:rPr>
        <w:t>　五、其他事宜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1、我校将于2019年9月入学前对接收的推免生进行资格复审，出现下列情况之一者，将取消其录取资格：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（1）在最后一学年中，学习成绩或毕业设计等环节出现不及格；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（2）经批准获得推免资格后，受到纪律处分；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（3）入学前未取得本科毕业证书；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（4）在获得学校推免资格过程中弄虚作假。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2、我校接收的推免生不得再参加2019年全国硕士研究生入学考试统考报名和考试，不得再与用人单位签订就业协议书，也不得因其他任何理由放弃本次攻读硕士学位研究生的资格。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3、我校接收的推免生实行学生与导师双向选择，并优先博士研究生导师选择，且读研优秀者可优先推荐攻读博士学位。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4、我校仅招收报考类别为“非定向就业”的推免考生，拟录取考生（燕山大学应届生除外）应在复试学院领取《调档函》，带回学校调取档案，并按规定时间交（寄）到报考学院档案接收部门。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rStyle w:val="5"/>
          <w:color w:val="333333"/>
          <w:sz w:val="24"/>
          <w:szCs w:val="24"/>
          <w:bdr w:val="none" w:color="auto" w:sz="0" w:space="0"/>
        </w:rPr>
        <w:t>　　六、联系方式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学校代码：10216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学校名称：燕山大学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学校地址：河北省秦皇岛市海港区河北大街438号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邮政编码：066004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联系电话：0335-8057077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传真：0335-8062155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学校网址：www.ysu.edu.cn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招生就业处网址：zsjyc.ysu.edu.cn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电子邮箱：yzb@ysu.edu.cn</w:t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br w:type="textWrapping"/>
      </w:r>
      <w:r>
        <w:rPr>
          <w:color w:val="333333"/>
          <w:sz w:val="24"/>
          <w:szCs w:val="24"/>
          <w:bdr w:val="none" w:color="auto" w:sz="0" w:space="0"/>
        </w:rPr>
        <w:t>　　附件【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begin"/>
      </w:r>
      <w:r>
        <w:rPr>
          <w:color w:val="3986C8"/>
          <w:sz w:val="24"/>
          <w:szCs w:val="24"/>
          <w:u w:val="none"/>
          <w:bdr w:val="none" w:color="auto" w:sz="0" w:space="0"/>
        </w:rPr>
        <w:instrText xml:space="preserve"> HYPERLINK "https://efile.kaoyan.com/ofe/2018/09/29/221846_5baf89c6ea841.doc" \t "http://yz.kaoyan.com/ysu/tuimian/_blank" </w:instrTex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6"/>
          <w:color w:val="3986C8"/>
          <w:sz w:val="24"/>
          <w:szCs w:val="24"/>
          <w:u w:val="none"/>
          <w:bdr w:val="none" w:color="auto" w:sz="0" w:space="0"/>
        </w:rPr>
        <w:t>燕山大学2019年招收推荐免试攻读硕士学位研究生专业目录.doc</w:t>
      </w:r>
      <w:r>
        <w:rPr>
          <w:color w:val="3986C8"/>
          <w:sz w:val="24"/>
          <w:szCs w:val="24"/>
          <w:u w:val="none"/>
          <w:bdr w:val="none" w:color="auto" w:sz="0" w:space="0"/>
        </w:rPr>
        <w:fldChar w:fldCharType="end"/>
      </w:r>
      <w:r>
        <w:rPr>
          <w:color w:val="333333"/>
          <w:sz w:val="24"/>
          <w:szCs w:val="24"/>
          <w:bdr w:val="none" w:color="auto" w:sz="0" w:space="0"/>
        </w:rPr>
        <w:t>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6" w:space="11"/>
          <w:right w:val="none" w:color="auto" w:sz="0" w:space="0"/>
        </w:pBdr>
        <w:spacing w:after="300" w:afterAutospacing="0" w:line="480" w:lineRule="atLeast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分享：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300" w:afterAutospacing="0" w:line="48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0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2020-12-25T01:38:06Z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