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2020年河北医科大学推荐免试硕士研究生招生简章</w:t>
      </w:r>
    </w:p>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color w:val="616466"/>
          <w:sz w:val="21"/>
          <w:szCs w:val="21"/>
          <w:bdr w:val="none" w:color="auto" w:sz="0" w:space="0"/>
        </w:rPr>
        <w:t>2020年河北医科大学推荐免试硕士研究生招生简章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980</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2019-09-12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w:t>
      </w:r>
      <w:r>
        <w:rPr>
          <w:rStyle w:val="5"/>
          <w:color w:val="333333"/>
          <w:sz w:val="24"/>
          <w:szCs w:val="24"/>
          <w:bdr w:val="none" w:color="auto" w:sz="0" w:space="0"/>
        </w:rPr>
        <w:t>一、招生计划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我校2020年计划招收推荐免试硕士研究生264名（其中长学制转段生147名）。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二、报考条件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（一）拥护中国共产党的领导，品德良好，遵纪守法。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（二）普通本科应届生(入学前须取得毕业证书)。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（三）临床医学（代码1051**）专业学位硕士，只接收参加全国高考录取为五年制及以上本科全日制西医临床医学专业的应届生报考。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麻醉学、医学影像学、精神医学、儿科学、眼视光医学专业的五年制及以上医学学位全日制本科应届生只能报考对应学科麻醉学（代码105116）、影像医学与核医学（代码105107）、精神病与精神卫生学（代码105105）、儿科学（代码105102）、眼科学（代码105111）的专业学位硕士。</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（五）口腔医学（代码105200）专业学位硕士，只接收参加全国高考录取为五年制及以上本科全日制口腔医学专业的应届生报考。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（六）农村定向免费医学本科生不得违反协议报考，否则一经查实取消研究生资格。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三、学费标准及奖助办法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根据国家规定，研究生教育全面实行收费政策。学术型研究生8000元/年，专业学位研究生7000元/年，学校设立学业奖学金一等奖8000元/年、二等奖4000元/年、三等奖2000元/年，另外学校还设立助学金及助教、助研和助管岗位资助学生学习。报考我校生理学、生物化学与分子生物学、人体解剖与组织胚胎学、免疫学、病理学与病理生理学、法医学、药理学专业的推免生，录取后均享受下列优惠政策：①优先安排硕博连读；②免学费并每年给予8000元补助。详情请在我校研究生学院网站查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四、其它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（一）我校统招硕士研究生学制3年，全日制培养。</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2019年9月28日起考生可在中国研招网开始报名，报名时填写的材料必须真实，并由本人亲自填写，如发现弄虚作假，无论招生培养工作进行到任一环节，都将被取消资格，被我校录取的推免生不得再参加2020年统考研究生的报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（三）报考我校的考生应身体健康，符合《河北医科大学研究生招生体检规定》，否则不予录取。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（四）报考临床医学各专业考生复试时须测试临床技能。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（五）拟招收推免生人数以国家最后推免生系统确认的录取人数为准。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（六）考生网报时，下列项目必须确保准确无误，否则，责任考生自负。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1、考生网报在填报有研究方向的专业时，必须注明研究方向及代码。</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2、填写联系地址、邮编、电话等一定确保准确、有效，从报名到录取结束（即从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2019年9月末--2020年9月）。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3、填写数字必须用“半角”字符。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4、“出生日期”必须与身份证一致。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单位代码：10089</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联系人：康永彬、高华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联系电话：0311—86266422</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w:t>
      </w:r>
      <w:r>
        <w:rPr>
          <w:color w:val="3986C8"/>
          <w:sz w:val="24"/>
          <w:szCs w:val="24"/>
          <w:u w:val="single"/>
          <w:bdr w:val="none" w:color="auto" w:sz="0" w:space="0"/>
        </w:rPr>
        <w:fldChar w:fldCharType="begin"/>
      </w:r>
      <w:r>
        <w:rPr>
          <w:color w:val="3986C8"/>
          <w:sz w:val="24"/>
          <w:szCs w:val="24"/>
          <w:u w:val="single"/>
          <w:bdr w:val="none" w:color="auto" w:sz="0" w:space="0"/>
        </w:rPr>
        <w:instrText xml:space="preserve"> HYPERLINK "https://efile.kaoyan.com/ofe/2019/09/12/203947_5d7a3c93be9e8.xls" </w:instrText>
      </w:r>
      <w:r>
        <w:rPr>
          <w:color w:val="3986C8"/>
          <w:sz w:val="24"/>
          <w:szCs w:val="24"/>
          <w:u w:val="single"/>
          <w:bdr w:val="none" w:color="auto" w:sz="0" w:space="0"/>
        </w:rPr>
        <w:fldChar w:fldCharType="separate"/>
      </w:r>
      <w:r>
        <w:rPr>
          <w:rStyle w:val="6"/>
          <w:color w:val="3986C8"/>
          <w:sz w:val="24"/>
          <w:szCs w:val="24"/>
          <w:u w:val="single"/>
          <w:bdr w:val="none" w:color="auto" w:sz="0" w:space="0"/>
        </w:rPr>
        <w:t>河北医科大学2020年推荐免试硕士研究生招生目录</w:t>
      </w:r>
      <w:r>
        <w:rPr>
          <w:color w:val="3986C8"/>
          <w:sz w:val="24"/>
          <w:szCs w:val="24"/>
          <w:u w:val="single"/>
          <w:bdr w:val="none" w:color="auto" w:sz="0" w:space="0"/>
        </w:rPr>
        <w:fldChar w:fldCharType="end"/>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"http://yz.kaoyan.com/hebmu/tuimian/5d7a3c97056fe.html"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"http://yz.kaoyan.com/hebmu/tuimian/5d7a3c97056fe.html"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"http://yz.kaoyan.com/hebmu/tuimian/5d7a3c97056fe.html"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"http://yz.kaoyan.com/hebmu/tuimian/5d7a3c97056fe.html"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4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2020-12-25T01:33:47Z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